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PREFERENTE AUTONÓMICA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(LN)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 'B' (3ª)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MAZARRÓN F.C. (3ª)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S.F.C. MINERVA (3ª)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EL PALMAR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ROLDÁN C.D. (2ªR)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ARCHENA SPORT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C.AT. CABEZO DE TORRES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VILLA DE FORTUNA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ABARAN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 BENIEL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BALSICAS ATLETICO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EL ESPARRAGAL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BALA AZUL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E.G. EL PALMAR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INDEPENDIENTE DE CEUTI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RACING MURCIA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MONTECASILLAS F.C. PROGRESO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BULLENSE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ALHAMA BAVINOR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ARCHENA SPORT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C.AT. CABEZO DE TORRES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VILLA DE FORTUNA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ABARAN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 BENIEL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BALSICAS ATLETICO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EL ESPARRAGAL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BALA AZUL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E.G. EL PALMAR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INDEPENDIENTE DE CEUTI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RACING MURCIA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MONTECASILLAS F.C. PROGRESO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BULLENSE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ALHAMA BAVINOR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